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0" w:line="240" w:lineRule="auto"/>
        <w:jc w:val="center"/>
        <w:rPr>
          <w:rFonts w:ascii="Verdana" w:cs="Verdana" w:eastAsia="Verdana" w:hAnsi="Verdana"/>
          <w:b w:val="1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b w:val="1"/>
          <w:sz w:val="28"/>
          <w:szCs w:val="28"/>
          <w:rtl w:val="0"/>
        </w:rPr>
        <w:t xml:space="preserve">TERMO DE REFERÊNCIA</w:t>
      </w:r>
    </w:p>
    <w:p w:rsidR="00000000" w:rsidDel="00000000" w:rsidP="00000000" w:rsidRDefault="00000000" w:rsidRPr="00000000" w14:paraId="00000002">
      <w:pPr>
        <w:spacing w:after="200" w:before="0" w:line="240" w:lineRule="auto"/>
        <w:jc w:val="center"/>
        <w:rPr>
          <w:rFonts w:ascii="Verdana" w:cs="Verdana" w:eastAsia="Verdana" w:hAnsi="Verdana"/>
          <w:b w:val="1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b w:val="1"/>
          <w:sz w:val="28"/>
          <w:szCs w:val="28"/>
          <w:rtl w:val="0"/>
        </w:rPr>
        <w:t xml:space="preserve">Processo Administrativo Nº 95/2024</w:t>
      </w:r>
    </w:p>
    <w:p w:rsidR="00000000" w:rsidDel="00000000" w:rsidP="00000000" w:rsidRDefault="00000000" w:rsidRPr="00000000" w14:paraId="00000003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1. DO OBJETO</w:t>
      </w:r>
    </w:p>
    <w:p w:rsidR="00000000" w:rsidDel="00000000" w:rsidP="00000000" w:rsidRDefault="00000000" w:rsidRPr="00000000" w14:paraId="00000004">
      <w:pPr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1.1 Aquisição de jaqueta anoraque dupla face 3x1 destinado para os policiais militares do município de Abelardo Luz - SC.</w:t>
      </w:r>
    </w:p>
    <w:p w:rsidR="00000000" w:rsidDel="00000000" w:rsidP="00000000" w:rsidRDefault="00000000" w:rsidRPr="00000000" w14:paraId="00000005">
      <w:pPr>
        <w:spacing w:after="20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1.2 A estimativa preliminar do preço para a contratação é de R$13.960,00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2. JUSTIFICATIVA E OBJETIVO DA CONTRATAÇÃO</w:t>
      </w:r>
    </w:p>
    <w:p w:rsidR="00000000" w:rsidDel="00000000" w:rsidP="00000000" w:rsidRDefault="00000000" w:rsidRPr="00000000" w14:paraId="00000007">
      <w:pPr>
        <w:spacing w:after="240" w:before="200" w:line="276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2.1 </w:t>
      </w: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A solução proposta consiste na aquisição de jaquetas anoraques dupla face 3x1 para os policiais militares do município de Abelardo Luz - SC, visando proporcionar conforto, segurança e eficiência aos profissionais responsáveis pela manutenção da ordem pública e segurança da comunidade.</w:t>
      </w:r>
    </w:p>
    <w:p w:rsidR="00000000" w:rsidDel="00000000" w:rsidP="00000000" w:rsidRDefault="00000000" w:rsidRPr="00000000" w14:paraId="00000008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2.2 Uma das principais características dessas jaquetas é sua construção robusta e resistente, utilizando materiais de alta qualidade que oferecem proteção eficaz contra chuva, vento e baixas temperaturas. Combinando impermeabilidade, respirabilidade e isolamento térmico, as jaquetas </w:t>
      </w: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anoraques</w:t>
      </w: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 garantem o conforto e a segurança dos policiais mesmo em condições climáticas adversas.</w:t>
      </w:r>
    </w:p>
    <w:p w:rsidR="00000000" w:rsidDel="00000000" w:rsidP="00000000" w:rsidRDefault="00000000" w:rsidRPr="00000000" w14:paraId="00000009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2.3 Além disso, a solução inclui requisitos de ajuste e segurança, com sistemas de ajuste na cintura, punhos e capuz, proporcionando um ajuste personalizado e seguro para cada usuário.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00" w:line="276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3. CLASSIFICAÇÃO DOS BENS/SERVIÇOS COMUNS</w:t>
      </w:r>
    </w:p>
    <w:p w:rsidR="00000000" w:rsidDel="00000000" w:rsidP="00000000" w:rsidRDefault="00000000" w:rsidRPr="00000000" w14:paraId="0000000B">
      <w:pPr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3.1 Consideram-se bens e serviços comuns, para os fins e efeitos do art. 6º, XIII, da Lei nº 14.133/2021, aqueles cujos padrões de desempenho e qualidade possam ser objetivamente definidos no Termo de Referência, por meio de especificações usuais no Mercado.</w:t>
      </w:r>
    </w:p>
    <w:p w:rsidR="00000000" w:rsidDel="00000000" w:rsidP="00000000" w:rsidRDefault="00000000" w:rsidRPr="00000000" w14:paraId="0000000C">
      <w:pPr>
        <w:spacing w:before="200" w:lineRule="auto"/>
        <w:ind w:left="3401.5748031496064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Art. </w:t>
        <w:tab/>
        <w:t xml:space="preserve">6º Para os fins desta Lei, consideram-se:</w:t>
      </w:r>
    </w:p>
    <w:p w:rsidR="00000000" w:rsidDel="00000000" w:rsidP="00000000" w:rsidRDefault="00000000" w:rsidRPr="00000000" w14:paraId="0000000D">
      <w:pPr>
        <w:spacing w:before="200" w:lineRule="auto"/>
        <w:ind w:left="3401.5748031496064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XIII - bens e serviços comuns: aqueles cujos padrões de desempenho e qualidade </w:t>
        <w:tab/>
        <w:t xml:space="preserve">podem ser objetivamente definidos pelo edital, por meio de especificações </w:t>
        <w:tab/>
        <w:t xml:space="preserve">usuais de mercado;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00" w:line="276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4. DOS PRAZOS PARA A EXECUÇÃO DOS SERVIÇOS</w:t>
      </w:r>
    </w:p>
    <w:p w:rsidR="00000000" w:rsidDel="00000000" w:rsidP="00000000" w:rsidRDefault="00000000" w:rsidRPr="00000000" w14:paraId="0000000F">
      <w:pPr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4.1 Os serviços deverão estar disponíveis no prazo de 30 A 45 dias a partir da assinatura do contrato.</w:t>
      </w:r>
    </w:p>
    <w:p w:rsidR="00000000" w:rsidDel="00000000" w:rsidP="00000000" w:rsidRDefault="00000000" w:rsidRPr="00000000" w14:paraId="00000010">
      <w:pPr>
        <w:spacing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5. OBRIGAÇÕES DA CONTRATANTE</w:t>
      </w:r>
    </w:p>
    <w:p w:rsidR="00000000" w:rsidDel="00000000" w:rsidP="00000000" w:rsidRDefault="00000000" w:rsidRPr="00000000" w14:paraId="00000011">
      <w:pPr>
        <w:spacing w:after="240" w:before="200" w:line="276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5.1 Nomear Gestor e Fiscais Técnico, Administrativo e Requisitante do Contrato para acompanhar e fiscalizar sua execução;</w:t>
      </w:r>
    </w:p>
    <w:p w:rsidR="00000000" w:rsidDel="00000000" w:rsidP="00000000" w:rsidRDefault="00000000" w:rsidRPr="00000000" w14:paraId="00000012">
      <w:pPr>
        <w:spacing w:after="240" w:before="200" w:line="276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5.2 Aplicar à CONTRATADA as sanções administrativas regulamentares e contratuais cabíveis caso se faça necessário;</w:t>
      </w:r>
    </w:p>
    <w:p w:rsidR="00000000" w:rsidDel="00000000" w:rsidP="00000000" w:rsidRDefault="00000000" w:rsidRPr="00000000" w14:paraId="00000013">
      <w:pPr>
        <w:widowControl w:val="0"/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5.3 Liquidar o empenho e efetuar o pagamento à CONTRATADA, dentro dos prazos preestabelecidos em contrato;</w:t>
      </w:r>
    </w:p>
    <w:p w:rsidR="00000000" w:rsidDel="00000000" w:rsidP="00000000" w:rsidRDefault="00000000" w:rsidRPr="00000000" w14:paraId="00000014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6. OBRIGAÇÕES DA CONTRATADA</w:t>
      </w:r>
    </w:p>
    <w:p w:rsidR="00000000" w:rsidDel="00000000" w:rsidP="00000000" w:rsidRDefault="00000000" w:rsidRPr="00000000" w14:paraId="00000015">
      <w:pPr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6.1 A Contratada deve cumprir todas as obrigações constantes no Termo de Referência, seus anexos e sua proposta, assumindo como exclusivamente seus riscos e as despesas decorrentes da boa e perfeita execução do objeto e, ainda:</w:t>
      </w:r>
    </w:p>
    <w:p w:rsidR="00000000" w:rsidDel="00000000" w:rsidP="00000000" w:rsidRDefault="00000000" w:rsidRPr="00000000" w14:paraId="00000016">
      <w:pPr>
        <w:widowControl w:val="0"/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6.2 Comunicar o CONTRATANTE acerca de quaisquer irregularidades e/ou infrações disciplinares cometidas.</w:t>
      </w:r>
    </w:p>
    <w:p w:rsidR="00000000" w:rsidDel="00000000" w:rsidP="00000000" w:rsidRDefault="00000000" w:rsidRPr="00000000" w14:paraId="00000017">
      <w:pPr>
        <w:widowControl w:val="0"/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6.3 Atender prontamente quaisquer orientações e exigências do fiscal do contrato, inerentes à execução do serviço contratual.</w:t>
      </w:r>
    </w:p>
    <w:p w:rsidR="00000000" w:rsidDel="00000000" w:rsidP="00000000" w:rsidRDefault="00000000" w:rsidRPr="00000000" w14:paraId="00000018">
      <w:pPr>
        <w:spacing w:after="20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6.4 Tomar todas as providências necessárias à fiel execução dos serviços do Contrato;</w:t>
      </w:r>
    </w:p>
    <w:p w:rsidR="00000000" w:rsidDel="00000000" w:rsidP="00000000" w:rsidRDefault="00000000" w:rsidRPr="00000000" w14:paraId="00000019">
      <w:pPr>
        <w:spacing w:before="200" w:line="24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6.5 A</w:t>
      </w: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 jaqueta deve ter funcionalidade, qualidade, impermeabilidade e respirabilidade, ajuste e segurança, design e identidade institucional e também que siga os padrões de certificações e normas técnicas.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7. DA SUBCONTRATAÇÃO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7.1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Não será admitida a subcontratação do objeto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licitatório.</w:t>
      </w:r>
    </w:p>
    <w:p w:rsidR="00000000" w:rsidDel="00000000" w:rsidP="00000000" w:rsidRDefault="00000000" w:rsidRPr="00000000" w14:paraId="0000001C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8. DO CONTROLE E FISCALIZAÇÃO DA EXECUÇÃO</w:t>
      </w:r>
    </w:p>
    <w:p w:rsidR="00000000" w:rsidDel="00000000" w:rsidP="00000000" w:rsidRDefault="00000000" w:rsidRPr="00000000" w14:paraId="0000001D">
      <w:pPr>
        <w:widowControl w:val="0"/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8.1 Nos termos do art. 117 da Lei 14.133/2021, será designado um representante pela Administração Municipal de Abelardo Luz para desempenhar o papel de fiscal durante a execução do contrato, para isso indica-se o servidor Sgt Maleski. Este representante terá a responsabilidade de acompanhar o acolhimento, fiscalizar a execução do contrato e registrar todas as ocorrências relevantes em um documento próprio.</w:t>
      </w:r>
    </w:p>
    <w:p w:rsidR="00000000" w:rsidDel="00000000" w:rsidP="00000000" w:rsidRDefault="00000000" w:rsidRPr="00000000" w14:paraId="0000001E">
      <w:pPr>
        <w:widowControl w:val="0"/>
        <w:spacing w:before="200" w:lineRule="auto"/>
        <w:jc w:val="both"/>
        <w:rPr>
          <w:rFonts w:ascii="Verdana" w:cs="Verdana" w:eastAsia="Verdana" w:hAnsi="Verdana"/>
          <w:b w:val="1"/>
          <w:sz w:val="24"/>
          <w:szCs w:val="24"/>
          <w:highlight w:val="green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8.2 Caberá aos fiscais do contrato, dentre outras atribuições, determinar providências necessárias ao regular e efetivo cumprimento contratual, bem como anotar e enquadrar as infrações contratuais constatadas, comunicando as mesmas ao seu superior hierárquico.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9. DO PAGAMENTO</w:t>
      </w:r>
    </w:p>
    <w:p w:rsidR="00000000" w:rsidDel="00000000" w:rsidP="00000000" w:rsidRDefault="00000000" w:rsidRPr="00000000" w14:paraId="00000020">
      <w:pPr>
        <w:widowControl w:val="0"/>
        <w:spacing w:before="200" w:lineRule="auto"/>
        <w:ind w:lef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9.1 A Prefeitura de Abelardo Luz efetuará o pagamento do objeto desta licitação 30 dias após a data de apresentação das respectivas notas fiscais, devidamente atestadas pelos servidores responsáveis.</w:t>
      </w:r>
    </w:p>
    <w:p w:rsidR="00000000" w:rsidDel="00000000" w:rsidP="00000000" w:rsidRDefault="00000000" w:rsidRPr="00000000" w14:paraId="00000021">
      <w:pPr>
        <w:widowControl w:val="0"/>
        <w:spacing w:after="200" w:before="200" w:lineRule="auto"/>
        <w:ind w:lef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9.2 As despesas decorrentes da aquisição do objeto da presente Licitação correrão por conta da dotação específica da Polícia Militar prevista na Lei Orçamentária Anual para o exercício financeiro de 2024.</w:t>
      </w:r>
    </w:p>
    <w:p w:rsidR="00000000" w:rsidDel="00000000" w:rsidP="00000000" w:rsidRDefault="00000000" w:rsidRPr="00000000" w14:paraId="00000022">
      <w:pPr>
        <w:widowControl w:val="0"/>
        <w:spacing w:after="20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9.3 1-4000-4002-6-181-601-2.8 Despesa 151-3.3.90.00.00 Aplicações Diretas.</w:t>
      </w:r>
    </w:p>
    <w:p w:rsidR="00000000" w:rsidDel="00000000" w:rsidP="00000000" w:rsidRDefault="00000000" w:rsidRPr="00000000" w14:paraId="00000023">
      <w:pPr>
        <w:spacing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10. DO REAJUSTE</w:t>
      </w:r>
    </w:p>
    <w:p w:rsidR="00000000" w:rsidDel="00000000" w:rsidP="00000000" w:rsidRDefault="00000000" w:rsidRPr="00000000" w14:paraId="00000024">
      <w:pPr>
        <w:spacing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10.1</w:t>
      </w: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Os preços são fixos e irreajustáveis.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. DAS SANÇÕES ADMINISTRATIVAS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Comete infração administrativa nos termos do artigo 155, da Lei nº 14.133/2021, a Contratada que: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Dar causa à inexecução parcial do contrato que cause grave dano à Administração, ao funcionamento dos serviços públicos ou ao interesse coletivo;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11.3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Dar causa à inexecução total do contrato;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11.4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Deixar de entregar a documentação exigida para o certame;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11.5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Não manter a proposta, salvo em decorrência de fato superveniente devidamente justificado;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11.6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Não celebrar o contrato ou não entregar a documentação exigida para a contratação, quando convocado dentro do prazo de validade de sua proposta;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11.7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Ensejar o retardamento da execução ou da entrega do objeto da licitação sem motivo justificado;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11.8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Apresentar declaração ou documentação falsa exigida para o certame ou prestar declaração falsa durante a licitação ou a execução do contrato;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11.9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Fraudar a licitação ou praticar ato fraudulento na execução do contrato;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11.10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Comportar-se de modo inidôneo ou cometer fraude de qualquer natureza;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11.11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Praticar atos ilícitos com vistas a frustrar os objetivos da licitação;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11.12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Praticar ato lesivo previsto no </w:t>
      </w:r>
      <w:hyperlink r:id="rId7">
        <w:r w:rsidDel="00000000" w:rsidR="00000000" w:rsidRPr="00000000">
          <w:rPr>
            <w:rFonts w:ascii="Verdana" w:cs="Verdana" w:eastAsia="Verdana" w:hAnsi="Verdana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vertAlign w:val="baseline"/>
            <w:rtl w:val="0"/>
          </w:rPr>
          <w:t xml:space="preserve">art. 5º da Lei nº 12.846, de 1º de agosto de 2013.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11.13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Pela inexecução total ou parcial do serviço, a Administração pode aplicar à CONTRATADA as sanções previstas no artigo 156, da Lei n° 14.133/2021 e demais: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11.14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Advertência;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11.15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Multa moratória de 1% (um por cento) por dia de atraso injustificado sobre o valor da parcela inadimplida, até o limite de 30 (trinta) dias;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11.16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Multa compensatória de 10% (dez por cento) sobre o valor total do serviço, no caso de inexecução total do objeto;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11.17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Em caso de inexecução parcial, a multa compensatória, no mesmo percentual do subitem acima, será aplicada de forma proporcional à obrigação inadimplida;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11.18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Impedimento de licitar e contratar;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11.19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Declaração de inidoneidade para licitar ou contratar;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11.20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Também ficam sujeitas às penalidades do art. 156 da Lei 14.133/2021, as empresas ou profissionais que: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11.21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Tenham sofrido condenação definitiva por praticar, por meio dolosos, fraude fiscal no recolhimento de quaisquer tributos;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11.22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Tenham praticado atos ilícitos visando a frustrar os objetivos da licitação;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11.23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Demonstrem não possuir idoneidade para contratar com a Administração em virtude de atos ilícitos praticados.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11.24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 aplicação de qualquer das penalidades previstas realizar-se-á em processo administrativo que assegurará o contraditório e a ampla defesa à Contratada, observando-se o procedimento previsto na Lei nº 14.133, e subsidiariamente a Lei nº 9.784, de 1999.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11.25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As multas devidas e/ou prejuízos causados à Contratante serão deduzidos dos valores a serem pagos, ou recolhido sem favor da União, ou deduzidos da garantia, ou ainda, quando for o caso, serão inscritos na Dívida Ativa da União e cobrados judicialmente.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11.26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Caso o valor da multa não seja suficiente para cobrir os prejuízos causados pela conduta do licitante, a União ou Entidade poderá cobrar o valor remanescente judicialmente, conforme artigo 419 do Código Civil.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11.27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 autoridade competente, na aplicação das sanções, levará em consideração a gravidade da conduta do infrator, o caráter educativo da pena, bem como o dano causado à Administração, observado o princípio da proporcionalidade.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11.28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Se, durante o processo de aplicação de penalidade, se houver indícios de prática de infração administrativa tipificada pela Lei nº 12.846, de 1º de agosto de 2013, como ato lesivo à administração pública nacional ou estrangeira, cópias dos processos administrativos necessários à apuração da responsabilidade da empresa deverão ser remetidas à autoridade competente, com despacho fundamentado, para ciência e decisão sobre a eventual instauração de investigação preliminar ou Processo Administrativo de Responsabilização –PAR.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11.29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 apuração e o julgamento das demais infrações administrativas não consideradas como ato lesivo à Administração Pública nacional ou estrangeira nos termos da Lei nº 12.846, de 1º de agosto de 2013, seguirão seu rito normal na unidade administrativa.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left"/>
        <w:rPr>
          <w:rFonts w:ascii="Verdana" w:cs="Verdana" w:eastAsia="Verdana" w:hAnsi="Verdana"/>
          <w:sz w:val="24"/>
          <w:szCs w:val="24"/>
        </w:rPr>
      </w:pPr>
      <w:bookmarkStart w:colFirst="0" w:colLast="0" w:name="_heading=h.6p94tb4xdhbo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right"/>
        <w:rPr>
          <w:rFonts w:ascii="Verdana" w:cs="Verdana" w:eastAsia="Verdana" w:hAnsi="Verdana"/>
          <w:sz w:val="24"/>
          <w:szCs w:val="24"/>
        </w:rPr>
      </w:pPr>
      <w:bookmarkStart w:colFirst="0" w:colLast="0" w:name="_heading=h.ntsqhwqul3iz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right"/>
        <w:rPr>
          <w:rFonts w:ascii="Verdana" w:cs="Verdana" w:eastAsia="Verdana" w:hAnsi="Verdana"/>
          <w:sz w:val="24"/>
          <w:szCs w:val="24"/>
        </w:rPr>
      </w:pPr>
      <w:bookmarkStart w:colFirst="0" w:colLast="0" w:name="_heading=h.gjdgxs" w:id="2"/>
      <w:bookmarkEnd w:id="2"/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Abelardo Luz, SC, 08 de maio de 2024</w:t>
      </w:r>
    </w:p>
    <w:p w:rsidR="00000000" w:rsidDel="00000000" w:rsidP="00000000" w:rsidRDefault="00000000" w:rsidRPr="00000000" w14:paraId="00000046">
      <w:pPr>
        <w:jc w:val="right"/>
        <w:rPr>
          <w:rFonts w:ascii="Verdana" w:cs="Verdana" w:eastAsia="Verdana" w:hAnsi="Verdana"/>
          <w:sz w:val="24"/>
          <w:szCs w:val="24"/>
        </w:rPr>
      </w:pPr>
      <w:bookmarkStart w:colFirst="0" w:colLast="0" w:name="_heading=h.na3i7syy2j21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right"/>
        <w:rPr>
          <w:rFonts w:ascii="Verdana" w:cs="Verdana" w:eastAsia="Verdana" w:hAnsi="Verdana"/>
          <w:sz w:val="24"/>
          <w:szCs w:val="24"/>
        </w:rPr>
      </w:pPr>
      <w:bookmarkStart w:colFirst="0" w:colLast="0" w:name="_heading=h.ocit0cetsx3r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left"/>
        <w:rPr>
          <w:rFonts w:ascii="Verdana" w:cs="Verdana" w:eastAsia="Verdana" w:hAnsi="Verdana"/>
          <w:sz w:val="24"/>
          <w:szCs w:val="24"/>
        </w:rPr>
      </w:pPr>
      <w:bookmarkStart w:colFirst="0" w:colLast="0" w:name="_heading=h.4nmrxipgq3nf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right"/>
        <w:rPr>
          <w:rFonts w:ascii="Verdana" w:cs="Verdana" w:eastAsia="Verdana" w:hAnsi="Verdana"/>
          <w:sz w:val="24"/>
          <w:szCs w:val="24"/>
        </w:rPr>
      </w:pPr>
      <w:bookmarkStart w:colFirst="0" w:colLast="0" w:name="_heading=h.cw4kd8nxri8c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_______________________</w:t>
      </w:r>
    </w:p>
    <w:p w:rsidR="00000000" w:rsidDel="00000000" w:rsidP="00000000" w:rsidRDefault="00000000" w:rsidRPr="00000000" w14:paraId="0000004C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Luan Freitas De Souza</w:t>
      </w:r>
    </w:p>
    <w:p w:rsidR="00000000" w:rsidDel="00000000" w:rsidP="00000000" w:rsidRDefault="00000000" w:rsidRPr="00000000" w14:paraId="0000004D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Coordenador De Apoio Operacional</w:t>
      </w:r>
    </w:p>
    <w:p w:rsidR="00000000" w:rsidDel="00000000" w:rsidP="00000000" w:rsidRDefault="00000000" w:rsidRPr="00000000" w14:paraId="0000004E">
      <w:pPr>
        <w:jc w:val="center"/>
        <w:rPr>
          <w:rFonts w:ascii="Verdana" w:cs="Verdana" w:eastAsia="Verdana" w:hAnsi="Verdana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center"/>
        <w:rPr>
          <w:rFonts w:ascii="Verdana" w:cs="Verdana" w:eastAsia="Verdana" w:hAnsi="Verdana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center"/>
        <w:rPr>
          <w:rFonts w:ascii="Verdana" w:cs="Verdana" w:eastAsia="Verdana" w:hAnsi="Verdana"/>
          <w:b w:val="1"/>
          <w:sz w:val="24"/>
          <w:szCs w:val="24"/>
          <w:highlight w:val="yellow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center"/>
        <w:rPr>
          <w:rFonts w:ascii="Verdana" w:cs="Verdana" w:eastAsia="Verdana" w:hAnsi="Verdana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center"/>
        <w:rPr>
          <w:rFonts w:ascii="Verdana" w:cs="Verdana" w:eastAsia="Verdana" w:hAnsi="Verdana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DESPACHO DO ORDENADOR DE DESPESAS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" w:line="240" w:lineRule="auto"/>
        <w:ind w:left="552" w:right="0" w:firstLine="0"/>
        <w:jc w:val="both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O documento apresentado descreve de maneira adequada o planejamento da contratação, sendo inviável a competição pois somente a instituição contratada atende as necessidades da administração, também possui critérios de aceitação do objeto, deveres do Licitante e da Administração, procedimentos de fiscalização e gerenciamento, prazos e a possibilidade de sanções administrativas, de forma clara, concisa e objetiva.</w:t>
      </w:r>
    </w:p>
    <w:p w:rsidR="00000000" w:rsidDel="00000000" w:rsidP="00000000" w:rsidRDefault="00000000" w:rsidRPr="00000000" w14:paraId="00000056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Dessa forma, nos termos do artigo 74 da Lei n° 14.133/2021, aprovo o presente Termo de Referência.</w:t>
      </w:r>
    </w:p>
    <w:p w:rsidR="00000000" w:rsidDel="00000000" w:rsidP="00000000" w:rsidRDefault="00000000" w:rsidRPr="00000000" w14:paraId="00000058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right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Abelardo Luz, SC, 08 de maio de 2024.</w:t>
      </w:r>
    </w:p>
    <w:p w:rsidR="00000000" w:rsidDel="00000000" w:rsidP="00000000" w:rsidRDefault="00000000" w:rsidRPr="00000000" w14:paraId="0000005B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_________________</w:t>
      </w:r>
    </w:p>
    <w:p w:rsidR="00000000" w:rsidDel="00000000" w:rsidP="00000000" w:rsidRDefault="00000000" w:rsidRPr="00000000" w14:paraId="00000063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Nerci Santin</w:t>
      </w:r>
    </w:p>
    <w:p w:rsidR="00000000" w:rsidDel="00000000" w:rsidP="00000000" w:rsidRDefault="00000000" w:rsidRPr="00000000" w14:paraId="00000064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Prefeito Municipal</w:t>
      </w:r>
    </w:p>
    <w:p w:rsidR="00000000" w:rsidDel="00000000" w:rsidP="00000000" w:rsidRDefault="00000000" w:rsidRPr="00000000" w14:paraId="00000065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even"/>
      <w:footerReference r:id="rId10" w:type="even"/>
      <w:pgSz w:h="16838" w:w="11906" w:orient="portrait"/>
      <w:pgMar w:bottom="709" w:top="17" w:left="1701" w:right="1133" w:header="0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erdan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360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D">
    <w:pPr>
      <w:tabs>
        <w:tab w:val="center" w:leader="none" w:pos="4320"/>
        <w:tab w:val="right" w:leader="none" w:pos="8640"/>
      </w:tabs>
      <w:ind w:left="-1701" w:firstLine="0"/>
      <w:rPr>
        <w:rFonts w:ascii="Arial" w:cs="Arial" w:eastAsia="Arial" w:hAnsi="Arial"/>
        <w:i w:val="1"/>
        <w:color w:val="000000"/>
        <w:sz w:val="32"/>
        <w:szCs w:val="32"/>
      </w:rPr>
    </w:pPr>
    <w:r w:rsidDel="00000000" w:rsidR="00000000" w:rsidRPr="00000000">
      <w:rPr>
        <w:rFonts w:ascii="Arial" w:cs="Arial" w:eastAsia="Arial" w:hAnsi="Arial"/>
        <w:i w:val="1"/>
        <w:sz w:val="32"/>
        <w:szCs w:val="32"/>
      </w:rPr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-15215</wp:posOffset>
          </wp:positionH>
          <wp:positionV relativeFrom="page">
            <wp:posOffset>-114274</wp:posOffset>
          </wp:positionV>
          <wp:extent cx="7563803" cy="1333500"/>
          <wp:effectExtent b="0" l="0" r="0" t="0"/>
          <wp:wrapTopAndBottom distB="114300" distT="114300"/>
          <wp:docPr id="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-9531"/>
                  <a:stretch>
                    <a:fillRect/>
                  </a:stretch>
                </pic:blipFill>
                <pic:spPr>
                  <a:xfrm>
                    <a:off x="0" y="0"/>
                    <a:ext cx="7563803" cy="13335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51"/>
      <w:rPr>
        <w:rFonts w:ascii="Arial" w:cs="Arial" w:eastAsia="Arial" w:hAnsi="Arial"/>
        <w:i w:val="1"/>
        <w:color w:val="000000"/>
        <w:sz w:val="32"/>
        <w:szCs w:val="3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planalto.gov.br/ccivil_03/_Ato2011-2014/2013/Lei/L12846.htm#art5" TargetMode="Externa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ZQwQbS/Rh7pTah9c+QN0JyhKHg==">CgMxLjAyDmguNnA5NHRiNHhkaGJvMg5oLm50c3Fod3F1bDNpejIIaC5namRneHMyDmgubmEzaTdzeXkyajIxMg5oLm9jaXQwY2V0c3gzcjIOaC40bm1yeGlwZ3EzbmYyDmguY3c0a2Q4bnhyaThjOAByITFBY2RJUHJFcl9wS3pCSmw0MTdMQy1pMXVpWFd5R29udg==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